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BD2" w:rsidRPr="00C615AA" w:rsidRDefault="00067CC5" w:rsidP="00C615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F80A1B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Среда   </w:t>
      </w:r>
      <w:r w:rsidR="00B71379">
        <w:rPr>
          <w:rFonts w:ascii="Times New Roman" w:hAnsi="Times New Roman" w:cs="Times New Roman"/>
          <w:sz w:val="28"/>
          <w:szCs w:val="28"/>
          <w:lang w:val="tt-RU"/>
        </w:rPr>
        <w:t>22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A0BD2" w:rsidRPr="00384F0D" w:rsidRDefault="006A0BD2" w:rsidP="006A0BD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384F0D">
        <w:rPr>
          <w:rFonts w:ascii="Times New Roman" w:hAnsi="Times New Roman" w:cs="Times New Roman"/>
          <w:sz w:val="28"/>
          <w:szCs w:val="28"/>
          <w:lang w:val="tt-RU"/>
        </w:rPr>
        <w:t>Тигезләмәләр чишү</w:t>
      </w:r>
    </w:p>
    <w:p w:rsidR="006A0BD2" w:rsidRDefault="006A0BD2" w:rsidP="00384F0D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</w:p>
    <w:p w:rsidR="00384F0D" w:rsidRPr="00384F0D" w:rsidRDefault="00384F0D" w:rsidP="00384F0D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691466" cy="2768600"/>
            <wp:effectExtent l="19050" t="0" r="4234" b="0"/>
            <wp:docPr id="4" name="Рисунок 4" descr="Вопросы повторения. Что называется уравнением? Уравнение – это равенство, содержащее переменную. Что называется корнем уравнения? . Корень уравнения – это значение переменной, при котором уравнение обращается в верное числовое равенство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Вопросы повторения. Что называется уравнением? Уравнение – это равенство, содержащее переменную. Что называется корнем уравнения? . Корень уравнения – это значение переменной, при котором уравнение обращается в верное числовое равенство. 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2368" cy="2769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Вспомним немного об уравнениях, с которыми встречались в начальных классах и в 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5</w:t>
      </w: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классе.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Известно, что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уравнение</w:t>
      </w:r>
      <w:r w:rsidRPr="00B71379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 — это равенство, содержащее букву, значение которой надо найти.</w:t>
      </w:r>
      <w:r w:rsidRPr="00B71379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br/>
        <w:t> 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Корень уравнения</w:t>
      </w:r>
      <w:r w:rsidRPr="00B71379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 — это значение буквы, при котором из уравнения получается верное числовое равенство.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 </w:t>
      </w:r>
    </w:p>
    <w:p w:rsidR="00B71379" w:rsidRPr="00B71379" w:rsidRDefault="00B71379" w:rsidP="00B71379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Решить уравнение</w:t>
      </w:r>
      <w:r w:rsidRPr="00B71379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 — значит найти все его корни или убедиться, что корней нет.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32"/>
          <w:szCs w:val="32"/>
          <w:lang w:eastAsia="ru-RU"/>
        </w:rPr>
      </w:pPr>
      <w:r w:rsidRPr="00B71379">
        <w:rPr>
          <w:rFonts w:ascii="Arial" w:eastAsia="Times New Roman" w:hAnsi="Arial" w:cs="Arial"/>
          <w:i/>
          <w:iCs/>
          <w:color w:val="4E4E3F"/>
          <w:sz w:val="32"/>
          <w:szCs w:val="32"/>
          <w:lang w:eastAsia="ru-RU"/>
        </w:rPr>
        <w:t>Пример: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3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−12=6</w:t>
      </w: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.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 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Для определения неизвестного уменьшаемого надо к разности прибавить вычитаемое: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3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=6+12;3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=18.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 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Для определения неизвестного множителя надо произведение разделить на известный множитель: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=18:3</w:t>
      </w: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;</w:t>
      </w:r>
    </w:p>
    <w:p w:rsidR="00B71379" w:rsidRPr="00B71379" w:rsidRDefault="00B71379" w:rsidP="00B71379">
      <w:pPr>
        <w:shd w:val="clear" w:color="auto" w:fill="FFFFFF"/>
        <w:spacing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=6</w:t>
      </w: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.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32"/>
          <w:szCs w:val="32"/>
          <w:lang w:eastAsia="ru-RU"/>
        </w:rPr>
      </w:pPr>
      <w:r w:rsidRPr="00B71379">
        <w:rPr>
          <w:rFonts w:ascii="Arial" w:eastAsia="Times New Roman" w:hAnsi="Arial" w:cs="Arial"/>
          <w:i/>
          <w:iCs/>
          <w:color w:val="4E4E3F"/>
          <w:sz w:val="32"/>
          <w:szCs w:val="32"/>
          <w:lang w:eastAsia="ru-RU"/>
        </w:rPr>
        <w:t>Пример: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2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−12=6−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.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Можно рассуждать и иначе, решая уравнение.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Здесь мы имеем равенство двух выражений, значит, их разность равна нулю: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(2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−12)−(6−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)=0</w:t>
      </w: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.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 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Раскроем скобки и упростим выражение в левой части уравнения: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2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−12−6+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=0</w:t>
      </w: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;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3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−18=0</w:t>
      </w: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;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lastRenderedPageBreak/>
        <w:t>3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=18</w:t>
      </w: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;</w:t>
      </w:r>
    </w:p>
    <w:p w:rsidR="00B71379" w:rsidRPr="00B71379" w:rsidRDefault="00B71379" w:rsidP="00B71379">
      <w:pPr>
        <w:shd w:val="clear" w:color="auto" w:fill="FFFFFF"/>
        <w:spacing w:line="240" w:lineRule="auto"/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</w:pP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=6</w:t>
      </w:r>
      <w:r w:rsidRPr="00B71379">
        <w:rPr>
          <w:rFonts w:ascii="Arial" w:eastAsia="Times New Roman" w:hAnsi="Arial" w:cs="Arial"/>
          <w:i/>
          <w:iCs/>
          <w:color w:val="4E4E3F"/>
          <w:sz w:val="21"/>
          <w:szCs w:val="21"/>
          <w:lang w:eastAsia="ru-RU"/>
        </w:rPr>
        <w:t>.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Можно заметить, что</w:t>
      </w:r>
    </w:p>
    <w:p w:rsidR="00B71379" w:rsidRPr="00B71379" w:rsidRDefault="00B71379" w:rsidP="00B71379">
      <w:pPr>
        <w:shd w:val="clear" w:color="auto" w:fill="F3F3F3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для решения уравнения надо последовательно выполнить следующие действия:</w:t>
      </w:r>
    </w:p>
    <w:p w:rsidR="00B71379" w:rsidRPr="00B71379" w:rsidRDefault="00B71379" w:rsidP="00B71379">
      <w:pPr>
        <w:shd w:val="clear" w:color="auto" w:fill="F3F3F3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B71379" w:rsidRPr="00B71379" w:rsidRDefault="00B71379" w:rsidP="00B71379">
      <w:pPr>
        <w:shd w:val="clear" w:color="auto" w:fill="F3F3F3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1) слагаемые, содержащие переменную, перенести в левую часть уравнения,</w:t>
      </w:r>
    </w:p>
    <w:p w:rsidR="00B71379" w:rsidRPr="00B71379" w:rsidRDefault="00B71379" w:rsidP="00B71379">
      <w:pPr>
        <w:shd w:val="clear" w:color="auto" w:fill="F3F3F3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 xml:space="preserve">а числа — в его правую часть, не забывая при переносе менять знаки </w:t>
      </w:r>
      <w:proofErr w:type="gramStart"/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на</w:t>
      </w:r>
      <w:proofErr w:type="gramEnd"/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 xml:space="preserve"> противоположные;</w:t>
      </w:r>
    </w:p>
    <w:p w:rsidR="00B71379" w:rsidRPr="00B71379" w:rsidRDefault="00B71379" w:rsidP="00B71379">
      <w:pPr>
        <w:shd w:val="clear" w:color="auto" w:fill="F3F3F3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B71379" w:rsidRPr="00B71379" w:rsidRDefault="00B71379" w:rsidP="00B71379">
      <w:pPr>
        <w:shd w:val="clear" w:color="auto" w:fill="F3F3F3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2) привести подобные слагаемые в левой и правой частях уравнения;</w:t>
      </w:r>
    </w:p>
    <w:p w:rsidR="00B71379" w:rsidRPr="00B71379" w:rsidRDefault="00B71379" w:rsidP="00B71379">
      <w:pPr>
        <w:shd w:val="clear" w:color="auto" w:fill="F3F3F3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 </w:t>
      </w:r>
    </w:p>
    <w:p w:rsidR="00B71379" w:rsidRPr="00B71379" w:rsidRDefault="00B71379" w:rsidP="00B71379">
      <w:pPr>
        <w:shd w:val="clear" w:color="auto" w:fill="F3F3F3"/>
        <w:spacing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3) разделить число в правой части уравнения на коэффициент при переменной.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color w:val="4E4E3F"/>
          <w:sz w:val="21"/>
          <w:szCs w:val="21"/>
          <w:lang w:eastAsia="ru-RU"/>
        </w:rPr>
        <w:t>В рассмотренных примерах</w:t>
      </w:r>
    </w:p>
    <w:p w:rsidR="00B71379" w:rsidRPr="00B71379" w:rsidRDefault="00B71379" w:rsidP="00B7137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</w:pPr>
      <w:r w:rsidRPr="00B71379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уравнения приводились к виду </w:t>
      </w:r>
      <w:proofErr w:type="spellStart"/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ax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=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b</w:t>
      </w:r>
      <w:proofErr w:type="spellEnd"/>
      <w:r w:rsidRPr="00B71379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, где </w:t>
      </w:r>
      <w:r w:rsidRPr="00B71379">
        <w:rPr>
          <w:rFonts w:ascii="MathJax_Math-italic" w:eastAsia="Times New Roman" w:hAnsi="MathJax_Math-italic" w:cs="Arial"/>
          <w:color w:val="76A900"/>
          <w:sz w:val="26"/>
          <w:lang w:eastAsia="ru-RU"/>
        </w:rPr>
        <w:t>a</w:t>
      </w:r>
      <w:r w:rsidRPr="00B71379">
        <w:rPr>
          <w:rFonts w:ascii="MathJax_Main" w:eastAsia="Times New Roman" w:hAnsi="MathJax_Main" w:cs="Arial"/>
          <w:color w:val="76A900"/>
          <w:sz w:val="26"/>
          <w:lang w:eastAsia="ru-RU"/>
        </w:rPr>
        <w:t>≠0</w:t>
      </w:r>
      <w:r w:rsidRPr="00B71379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.</w:t>
      </w:r>
    </w:p>
    <w:p w:rsidR="006A0BD2" w:rsidRDefault="00B71379" w:rsidP="00B71379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4E4E3F"/>
          <w:sz w:val="21"/>
          <w:szCs w:val="21"/>
          <w:lang w:val="tt-RU" w:eastAsia="ru-RU"/>
        </w:rPr>
      </w:pPr>
      <w:r w:rsidRPr="00B71379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Уравнение, которое можно привести к такому виду с помощью переноса слагаемых и приведения подобных слагаемых, называют </w:t>
      </w:r>
      <w:r w:rsidRPr="00B71379">
        <w:rPr>
          <w:rFonts w:ascii="Arial" w:eastAsia="Times New Roman" w:hAnsi="Arial" w:cs="Arial"/>
          <w:b/>
          <w:bCs/>
          <w:color w:val="76A900"/>
          <w:sz w:val="21"/>
          <w:lang w:eastAsia="ru-RU"/>
        </w:rPr>
        <w:t>линейным уравнением с одним неизвестным</w:t>
      </w:r>
      <w:r w:rsidRPr="00B71379">
        <w:rPr>
          <w:rFonts w:ascii="Arial" w:eastAsia="Times New Roman" w:hAnsi="Arial" w:cs="Arial"/>
          <w:b/>
          <w:bCs/>
          <w:color w:val="4E4E3F"/>
          <w:sz w:val="21"/>
          <w:szCs w:val="21"/>
          <w:lang w:eastAsia="ru-RU"/>
        </w:rPr>
        <w:t>.</w:t>
      </w:r>
    </w:p>
    <w:p w:rsidR="00B71379" w:rsidRPr="00B71379" w:rsidRDefault="00B71379" w:rsidP="00B71379">
      <w:pPr>
        <w:pStyle w:val="a3"/>
        <w:numPr>
          <w:ilvl w:val="0"/>
          <w:numId w:val="7"/>
        </w:num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4E4E3F"/>
          <w:sz w:val="21"/>
          <w:szCs w:val="21"/>
          <w:lang w:val="tt-RU" w:eastAsia="ru-RU"/>
        </w:rPr>
      </w:pPr>
      <w:r>
        <w:rPr>
          <w:rFonts w:ascii="Arial" w:eastAsia="Times New Roman" w:hAnsi="Arial" w:cs="Arial"/>
          <w:b/>
          <w:bCs/>
          <w:color w:val="4E4E3F"/>
          <w:sz w:val="21"/>
          <w:szCs w:val="21"/>
          <w:lang w:val="tt-RU" w:eastAsia="ru-RU"/>
        </w:rPr>
        <w:t>Я класс платформасыннан биремнәр эшләү (укытучы белән бергә)</w:t>
      </w:r>
    </w:p>
    <w:p w:rsidR="006A0BD2" w:rsidRDefault="006A0BD2" w:rsidP="008D4ABD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6A0BD2" w:rsidRPr="006A0BD2" w:rsidRDefault="006A0BD2" w:rsidP="00E646E6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6A0BD2">
        <w:rPr>
          <w:rFonts w:ascii="Times New Roman" w:hAnsi="Times New Roman" w:cs="Times New Roman"/>
          <w:sz w:val="28"/>
          <w:szCs w:val="28"/>
          <w:lang w:val="tt-RU"/>
        </w:rPr>
        <w:t>Дәреслек белән эш</w:t>
      </w:r>
    </w:p>
    <w:p w:rsidR="006A0BD2" w:rsidRDefault="006A0BD2" w:rsidP="006A0BD2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</w:t>
      </w:r>
      <w:r w:rsidR="00E646E6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B71379">
        <w:rPr>
          <w:rFonts w:ascii="Times New Roman" w:hAnsi="Times New Roman" w:cs="Times New Roman"/>
          <w:sz w:val="28"/>
          <w:szCs w:val="28"/>
          <w:lang w:val="tt-RU"/>
        </w:rPr>
        <w:t>39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B71379">
        <w:rPr>
          <w:rFonts w:ascii="Times New Roman" w:hAnsi="Times New Roman" w:cs="Times New Roman"/>
          <w:sz w:val="28"/>
          <w:szCs w:val="28"/>
          <w:lang w:val="tt-RU"/>
        </w:rPr>
        <w:t>Гамәлләрне эшләргә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FE237F" w:rsidRDefault="00FE237F" w:rsidP="00FE237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(Эшләгәнне фотога төшереп ватсапка салырга)</w:t>
      </w:r>
    </w:p>
    <w:p w:rsidR="00E646E6" w:rsidRDefault="00E646E6" w:rsidP="00E646E6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Решу ВПР сайтыннан </w:t>
      </w:r>
      <w:r w:rsidR="00B71379">
        <w:rPr>
          <w:rFonts w:ascii="Times New Roman" w:hAnsi="Times New Roman" w:cs="Times New Roman"/>
          <w:sz w:val="28"/>
          <w:szCs w:val="28"/>
          <w:lang w:val="tt-RU"/>
        </w:rPr>
        <w:t>6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</w:t>
      </w:r>
      <w:r w:rsidR="00B71379">
        <w:rPr>
          <w:rFonts w:ascii="Times New Roman" w:hAnsi="Times New Roman" w:cs="Times New Roman"/>
          <w:sz w:val="28"/>
          <w:szCs w:val="28"/>
          <w:lang w:val="tt-RU"/>
        </w:rPr>
        <w:t>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биремне эшләү (Укытучы белән бергә – ЗООМ да демонстрация экрана белән)</w:t>
      </w:r>
    </w:p>
    <w:p w:rsidR="00E646E6" w:rsidRDefault="00E646E6" w:rsidP="00E646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646E6" w:rsidRDefault="00E646E6" w:rsidP="00E646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 эше: 134</w:t>
      </w:r>
      <w:r w:rsidR="00B71379">
        <w:rPr>
          <w:rFonts w:ascii="Times New Roman" w:hAnsi="Times New Roman" w:cs="Times New Roman"/>
          <w:sz w:val="28"/>
          <w:szCs w:val="28"/>
          <w:lang w:val="tt-RU"/>
        </w:rPr>
        <w:t>7</w:t>
      </w:r>
    </w:p>
    <w:p w:rsidR="00E646E6" w:rsidRPr="00E646E6" w:rsidRDefault="00E646E6" w:rsidP="00E646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thJax_Mai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thJax_Math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26C7640"/>
    <w:multiLevelType w:val="hybridMultilevel"/>
    <w:tmpl w:val="C54CA7E4"/>
    <w:lvl w:ilvl="0" w:tplc="B7862A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7480C"/>
    <w:rsid w:val="00285D76"/>
    <w:rsid w:val="00334F94"/>
    <w:rsid w:val="00335738"/>
    <w:rsid w:val="00384F0D"/>
    <w:rsid w:val="00424098"/>
    <w:rsid w:val="005C42AF"/>
    <w:rsid w:val="006A0BD2"/>
    <w:rsid w:val="008D4ABD"/>
    <w:rsid w:val="00B71379"/>
    <w:rsid w:val="00B951F5"/>
    <w:rsid w:val="00C615AA"/>
    <w:rsid w:val="00DD7370"/>
    <w:rsid w:val="00E646E6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mn">
    <w:name w:val="mn"/>
    <w:basedOn w:val="a0"/>
    <w:rsid w:val="00B71379"/>
  </w:style>
  <w:style w:type="character" w:customStyle="1" w:styleId="gxst-color-emph">
    <w:name w:val="gxst-color-emph"/>
    <w:basedOn w:val="a0"/>
    <w:rsid w:val="00B71379"/>
  </w:style>
  <w:style w:type="character" w:customStyle="1" w:styleId="mi">
    <w:name w:val="mi"/>
    <w:basedOn w:val="a0"/>
    <w:rsid w:val="00B71379"/>
  </w:style>
  <w:style w:type="character" w:customStyle="1" w:styleId="mo">
    <w:name w:val="mo"/>
    <w:basedOn w:val="a0"/>
    <w:rsid w:val="00B713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9145">
          <w:marLeft w:val="0"/>
          <w:marRight w:val="0"/>
          <w:marTop w:val="333"/>
          <w:marBottom w:val="3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9878">
              <w:marLeft w:val="0"/>
              <w:marRight w:val="0"/>
              <w:marTop w:val="333"/>
              <w:marBottom w:val="333"/>
              <w:divBdr>
                <w:top w:val="single" w:sz="4" w:space="13" w:color="76A900"/>
                <w:left w:val="single" w:sz="4" w:space="17" w:color="76A900"/>
                <w:bottom w:val="single" w:sz="4" w:space="13" w:color="76A900"/>
                <w:right w:val="single" w:sz="4" w:space="17" w:color="76A900"/>
              </w:divBdr>
              <w:divsChild>
                <w:div w:id="179274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67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8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79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6860314">
          <w:marLeft w:val="0"/>
          <w:marRight w:val="0"/>
          <w:marTop w:val="333"/>
          <w:marBottom w:val="3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28236">
          <w:marLeft w:val="0"/>
          <w:marRight w:val="0"/>
          <w:marTop w:val="333"/>
          <w:marBottom w:val="3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29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6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51816">
              <w:marLeft w:val="0"/>
              <w:marRight w:val="0"/>
              <w:marTop w:val="333"/>
              <w:marBottom w:val="333"/>
              <w:divBdr>
                <w:top w:val="single" w:sz="4" w:space="13" w:color="76A900"/>
                <w:left w:val="single" w:sz="4" w:space="17" w:color="76A900"/>
                <w:bottom w:val="single" w:sz="4" w:space="13" w:color="76A900"/>
                <w:right w:val="single" w:sz="4" w:space="17" w:color="76A900"/>
              </w:divBdr>
            </w:div>
          </w:divsChild>
        </w:div>
        <w:div w:id="1401362430">
          <w:marLeft w:val="0"/>
          <w:marRight w:val="0"/>
          <w:marTop w:val="333"/>
          <w:marBottom w:val="3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50197">
              <w:marLeft w:val="0"/>
              <w:marRight w:val="0"/>
              <w:marTop w:val="333"/>
              <w:marBottom w:val="333"/>
              <w:divBdr>
                <w:top w:val="single" w:sz="4" w:space="13" w:color="76A900"/>
                <w:left w:val="single" w:sz="4" w:space="17" w:color="76A900"/>
                <w:bottom w:val="single" w:sz="4" w:space="13" w:color="76A900"/>
                <w:right w:val="single" w:sz="4" w:space="17" w:color="76A900"/>
              </w:divBdr>
            </w:div>
          </w:divsChild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2020-04-17T11:26:00Z</dcterms:modified>
</cp:coreProperties>
</file>